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04" w:rsidRPr="00482C9C" w:rsidRDefault="009C7F04" w:rsidP="007332B8">
      <w:pPr>
        <w:snapToGrid w:val="0"/>
        <w:jc w:val="center"/>
        <w:rPr>
          <w:rFonts w:ascii="Meiryo UI" w:eastAsia="Meiryo UI" w:hAnsi="Meiryo UI"/>
          <w:b/>
          <w:sz w:val="28"/>
        </w:rPr>
      </w:pPr>
      <w:bookmarkStart w:id="0" w:name="_GoBack"/>
      <w:bookmarkEnd w:id="0"/>
      <w:r w:rsidRPr="00482C9C">
        <w:rPr>
          <w:rFonts w:ascii="Meiryo UI" w:eastAsia="Meiryo UI" w:hAnsi="Meiryo UI" w:hint="eastAsia"/>
          <w:b/>
          <w:sz w:val="28"/>
        </w:rPr>
        <w:t>幼稚園における臨時休業期間中の教育支援</w:t>
      </w:r>
      <w:r w:rsidR="00351AD5">
        <w:rPr>
          <w:rFonts w:ascii="Meiryo UI" w:eastAsia="Meiryo UI" w:hAnsi="Meiryo UI" w:hint="eastAsia"/>
          <w:b/>
          <w:sz w:val="28"/>
        </w:rPr>
        <w:t>等の取組</w:t>
      </w:r>
      <w:r w:rsidRPr="00482C9C">
        <w:rPr>
          <w:rFonts w:ascii="Meiryo UI" w:eastAsia="Meiryo UI" w:hAnsi="Meiryo UI" w:hint="eastAsia"/>
          <w:b/>
          <w:sz w:val="28"/>
        </w:rPr>
        <w:t>事例登録シート</w:t>
      </w:r>
    </w:p>
    <w:p w:rsidR="009C7F04" w:rsidRPr="000E3FA1" w:rsidRDefault="009C7F04" w:rsidP="00B815D3">
      <w:pPr>
        <w:snapToGrid w:val="0"/>
        <w:rPr>
          <w:rFonts w:ascii="Meiryo UI" w:eastAsia="Meiryo UI" w:hAnsi="Meiryo UI"/>
          <w:sz w:val="24"/>
        </w:rPr>
      </w:pPr>
    </w:p>
    <w:p w:rsidR="00D50A73" w:rsidRPr="007332B8" w:rsidRDefault="00D50A73" w:rsidP="00D50A73">
      <w:pPr>
        <w:snapToGrid w:val="0"/>
        <w:ind w:leftChars="2025" w:left="4253"/>
        <w:rPr>
          <w:rFonts w:ascii="Meiryo UI" w:eastAsia="Meiryo UI" w:hAnsi="Meiryo UI"/>
          <w:sz w:val="24"/>
          <w:u w:val="single"/>
          <w:lang w:eastAsia="zh-TW"/>
        </w:rPr>
      </w:pPr>
      <w:r>
        <w:rPr>
          <w:rFonts w:ascii="Meiryo UI" w:eastAsia="Meiryo UI" w:hAnsi="Meiryo UI" w:hint="eastAsia"/>
          <w:sz w:val="24"/>
          <w:u w:val="single"/>
          <w:lang w:eastAsia="zh-TW"/>
        </w:rPr>
        <w:t>設置者</w:t>
      </w:r>
      <w:r w:rsidRPr="007332B8">
        <w:rPr>
          <w:rFonts w:ascii="Meiryo UI" w:eastAsia="Meiryo UI" w:hAnsi="Meiryo UI" w:hint="eastAsia"/>
          <w:sz w:val="24"/>
          <w:u w:val="single"/>
          <w:lang w:eastAsia="zh-TW"/>
        </w:rPr>
        <w:t>：</w:t>
      </w:r>
      <w:r>
        <w:rPr>
          <w:rFonts w:ascii="Meiryo UI" w:eastAsia="Meiryo UI" w:hAnsi="Meiryo UI" w:hint="eastAsia"/>
          <w:sz w:val="24"/>
          <w:u w:val="single"/>
          <w:lang w:eastAsia="zh-TW"/>
        </w:rPr>
        <w:t xml:space="preserve">　　　　　 　　　　　</w:t>
      </w:r>
      <w:r w:rsidRPr="007332B8">
        <w:rPr>
          <w:rFonts w:ascii="Meiryo UI" w:eastAsia="Meiryo UI" w:hAnsi="Meiryo UI" w:hint="eastAsia"/>
          <w:sz w:val="24"/>
          <w:u w:val="single"/>
          <w:lang w:eastAsia="zh-TW"/>
        </w:rPr>
        <w:t xml:space="preserve">　　　　　　　　　</w:t>
      </w:r>
    </w:p>
    <w:p w:rsidR="009C7F04" w:rsidRPr="007332B8" w:rsidRDefault="009C7F04" w:rsidP="007332B8">
      <w:pPr>
        <w:snapToGrid w:val="0"/>
        <w:ind w:leftChars="2025" w:left="4253"/>
        <w:rPr>
          <w:rFonts w:ascii="Meiryo UI" w:eastAsia="Meiryo UI" w:hAnsi="Meiryo UI"/>
          <w:sz w:val="24"/>
          <w:u w:val="single"/>
          <w:lang w:eastAsia="zh-TW"/>
        </w:rPr>
      </w:pPr>
      <w:r w:rsidRPr="007332B8">
        <w:rPr>
          <w:rFonts w:ascii="Meiryo UI" w:eastAsia="Meiryo UI" w:hAnsi="Meiryo UI" w:hint="eastAsia"/>
          <w:sz w:val="24"/>
          <w:u w:val="single"/>
          <w:lang w:eastAsia="zh-TW"/>
        </w:rPr>
        <w:t>園名：</w:t>
      </w:r>
      <w:r w:rsidR="00D50A73">
        <w:rPr>
          <w:rFonts w:ascii="Meiryo UI" w:eastAsia="Meiryo UI" w:hAnsi="Meiryo UI" w:hint="eastAsia"/>
          <w:sz w:val="24"/>
          <w:u w:val="single"/>
          <w:lang w:eastAsia="zh-TW"/>
        </w:rPr>
        <w:t xml:space="preserve">　 </w:t>
      </w:r>
      <w:r w:rsidR="007332B8" w:rsidRPr="007332B8">
        <w:rPr>
          <w:rFonts w:ascii="Meiryo UI" w:eastAsia="Meiryo UI" w:hAnsi="Meiryo UI" w:hint="eastAsia"/>
          <w:sz w:val="24"/>
          <w:u w:val="single"/>
          <w:lang w:eastAsia="zh-TW"/>
        </w:rPr>
        <w:t xml:space="preserve">　　　　　　　　　　　　　　　　　　　</w:t>
      </w:r>
    </w:p>
    <w:p w:rsidR="00AD1170" w:rsidRPr="00AD1170" w:rsidRDefault="00AD1170" w:rsidP="007332B8">
      <w:pPr>
        <w:snapToGrid w:val="0"/>
        <w:ind w:leftChars="2025" w:left="4253"/>
        <w:rPr>
          <w:rFonts w:ascii="Meiryo UI" w:eastAsia="Meiryo UI" w:hAnsi="Meiryo UI"/>
          <w:sz w:val="24"/>
          <w:u w:val="single"/>
        </w:rPr>
      </w:pPr>
      <w:r w:rsidRPr="00AD1170">
        <w:rPr>
          <w:rFonts w:ascii="Meiryo UI" w:eastAsia="Meiryo UI" w:hAnsi="Meiryo UI" w:hint="eastAsia"/>
          <w:sz w:val="24"/>
          <w:u w:val="single"/>
        </w:rPr>
        <w:t>園名非公開を希望する：</w:t>
      </w:r>
      <w:r>
        <w:rPr>
          <w:rFonts w:ascii="Meiryo UI" w:eastAsia="Meiryo UI" w:hAnsi="Meiryo UI" w:hint="eastAsia"/>
          <w:sz w:val="24"/>
          <w:u w:val="single"/>
        </w:rPr>
        <w:t xml:space="preserve">　</w:t>
      </w:r>
      <w:r w:rsidRPr="00AD1170">
        <w:rPr>
          <w:rFonts w:ascii="Meiryo UI" w:eastAsia="Meiryo UI" w:hAnsi="Meiryo UI" w:hint="eastAsia"/>
          <w:sz w:val="24"/>
          <w:u w:val="single"/>
        </w:rPr>
        <w:t>はい</w:t>
      </w:r>
      <w:r>
        <w:rPr>
          <w:rFonts w:ascii="Meiryo UI" w:eastAsia="Meiryo UI" w:hAnsi="Meiryo UI" w:hint="eastAsia"/>
          <w:sz w:val="24"/>
          <w:u w:val="single"/>
        </w:rPr>
        <w:t xml:space="preserve">　</w:t>
      </w:r>
      <w:r w:rsidRPr="00AD1170">
        <w:rPr>
          <w:rFonts w:ascii="Meiryo UI" w:eastAsia="Meiryo UI" w:hAnsi="Meiryo UI" w:hint="eastAsia"/>
          <w:sz w:val="24"/>
          <w:u w:val="single"/>
        </w:rPr>
        <w:t>/</w:t>
      </w:r>
      <w:r>
        <w:rPr>
          <w:rFonts w:ascii="Meiryo UI" w:eastAsia="Meiryo UI" w:hAnsi="Meiryo UI" w:hint="eastAsia"/>
          <w:sz w:val="24"/>
          <w:u w:val="single"/>
        </w:rPr>
        <w:t xml:space="preserve">　</w:t>
      </w:r>
      <w:r w:rsidRPr="00AD1170">
        <w:rPr>
          <w:rFonts w:ascii="Meiryo UI" w:eastAsia="Meiryo UI" w:hAnsi="Meiryo UI" w:hint="eastAsia"/>
          <w:sz w:val="24"/>
          <w:u w:val="single"/>
        </w:rPr>
        <w:t>いいえ</w:t>
      </w:r>
    </w:p>
    <w:p w:rsidR="009C7F04" w:rsidRPr="007332B8" w:rsidRDefault="009C7F04" w:rsidP="007332B8">
      <w:pPr>
        <w:snapToGrid w:val="0"/>
        <w:ind w:leftChars="2025" w:left="4253"/>
        <w:rPr>
          <w:rFonts w:ascii="Meiryo UI" w:eastAsia="Meiryo UI" w:hAnsi="Meiryo UI"/>
          <w:sz w:val="24"/>
          <w:u w:val="single"/>
          <w:lang w:eastAsia="zh-CN"/>
        </w:rPr>
      </w:pPr>
      <w:r w:rsidRPr="007332B8">
        <w:rPr>
          <w:rFonts w:ascii="Meiryo UI" w:eastAsia="Meiryo UI" w:hAnsi="Meiryo UI" w:hint="eastAsia"/>
          <w:sz w:val="24"/>
          <w:u w:val="single"/>
          <w:lang w:eastAsia="zh-CN"/>
        </w:rPr>
        <w:t>御担当者氏名：</w:t>
      </w:r>
      <w:r w:rsidR="007332B8" w:rsidRPr="007332B8">
        <w:rPr>
          <w:rFonts w:ascii="Meiryo UI" w:eastAsia="Meiryo UI" w:hAnsi="Meiryo UI" w:hint="eastAsia"/>
          <w:sz w:val="24"/>
          <w:u w:val="single"/>
          <w:lang w:eastAsia="zh-CN"/>
        </w:rPr>
        <w:t xml:space="preserve">　　　　　　　　　　　　　　　</w:t>
      </w:r>
    </w:p>
    <w:p w:rsidR="009C7F04" w:rsidRPr="007332B8" w:rsidRDefault="009C7F04" w:rsidP="007332B8">
      <w:pPr>
        <w:snapToGrid w:val="0"/>
        <w:ind w:leftChars="2025" w:left="4253"/>
        <w:rPr>
          <w:rFonts w:ascii="Meiryo UI" w:eastAsia="Meiryo UI" w:hAnsi="Meiryo UI"/>
          <w:sz w:val="24"/>
          <w:u w:val="single"/>
          <w:lang w:eastAsia="zh-TW"/>
        </w:rPr>
      </w:pPr>
      <w:r w:rsidRPr="007332B8">
        <w:rPr>
          <w:rFonts w:ascii="Meiryo UI" w:eastAsia="Meiryo UI" w:hAnsi="Meiryo UI" w:hint="eastAsia"/>
          <w:sz w:val="24"/>
          <w:u w:val="single"/>
          <w:lang w:eastAsia="zh-TW"/>
        </w:rPr>
        <w:t>電話番号：</w:t>
      </w:r>
      <w:r w:rsidR="007332B8" w:rsidRPr="007332B8">
        <w:rPr>
          <w:rFonts w:ascii="Meiryo UI" w:eastAsia="Meiryo UI" w:hAnsi="Meiryo UI" w:hint="eastAsia"/>
          <w:sz w:val="24"/>
          <w:u w:val="single"/>
          <w:lang w:eastAsia="zh-TW"/>
        </w:rPr>
        <w:t xml:space="preserve">　　　　　　　　　　　　　　　　　　</w:t>
      </w:r>
    </w:p>
    <w:p w:rsidR="009C7F04" w:rsidRPr="007332B8" w:rsidRDefault="009C7F04" w:rsidP="007332B8">
      <w:pPr>
        <w:snapToGrid w:val="0"/>
        <w:ind w:leftChars="2025" w:left="4253"/>
        <w:rPr>
          <w:rFonts w:ascii="Meiryo UI" w:eastAsia="Meiryo UI" w:hAnsi="Meiryo UI"/>
          <w:sz w:val="24"/>
          <w:u w:val="single"/>
        </w:rPr>
      </w:pPr>
      <w:r w:rsidRPr="007332B8">
        <w:rPr>
          <w:rFonts w:ascii="Meiryo UI" w:eastAsia="Meiryo UI" w:hAnsi="Meiryo UI" w:hint="eastAsia"/>
          <w:sz w:val="24"/>
          <w:u w:val="single"/>
        </w:rPr>
        <w:t>E-mailアドレス：</w:t>
      </w:r>
      <w:r w:rsidR="007332B8" w:rsidRPr="007332B8">
        <w:rPr>
          <w:rFonts w:ascii="Meiryo UI" w:eastAsia="Meiryo UI" w:hAnsi="Meiryo UI" w:hint="eastAsia"/>
          <w:sz w:val="24"/>
          <w:u w:val="single"/>
        </w:rPr>
        <w:t xml:space="preserve">　　　　　　　　　　　　　　　</w:t>
      </w:r>
    </w:p>
    <w:p w:rsidR="009C7F04" w:rsidRDefault="009C7F04" w:rsidP="00B815D3">
      <w:pPr>
        <w:snapToGrid w:val="0"/>
        <w:rPr>
          <w:rFonts w:ascii="Meiryo UI" w:eastAsia="Meiryo UI" w:hAnsi="Meiryo UI"/>
          <w:sz w:val="24"/>
        </w:rPr>
      </w:pPr>
    </w:p>
    <w:p w:rsidR="00482C9C" w:rsidRPr="00EF44D9" w:rsidRDefault="00482C9C" w:rsidP="00B815D3">
      <w:pPr>
        <w:snapToGrid w:val="0"/>
        <w:rPr>
          <w:rFonts w:ascii="Meiryo UI" w:eastAsia="Meiryo UI" w:hAnsi="Meiryo UI"/>
          <w:b/>
          <w:sz w:val="24"/>
        </w:rPr>
      </w:pPr>
      <w:r w:rsidRPr="00EF44D9">
        <w:rPr>
          <w:rFonts w:ascii="Meiryo UI" w:eastAsia="Meiryo UI" w:hAnsi="Meiryo UI" w:hint="eastAsia"/>
          <w:b/>
          <w:sz w:val="24"/>
        </w:rPr>
        <w:t>（記載要領）</w:t>
      </w:r>
    </w:p>
    <w:p w:rsidR="00482C9C" w:rsidRDefault="00482C9C" w:rsidP="00B815D3">
      <w:pPr>
        <w:snapToGrid w:val="0"/>
        <w:rPr>
          <w:rFonts w:ascii="Meiryo UI" w:eastAsia="Meiryo UI" w:hAnsi="Meiryo UI"/>
          <w:sz w:val="24"/>
        </w:rPr>
      </w:pPr>
      <w:r>
        <w:rPr>
          <w:rFonts w:ascii="Meiryo UI" w:eastAsia="Meiryo UI" w:hAnsi="Meiryo UI" w:hint="eastAsia"/>
          <w:sz w:val="24"/>
        </w:rPr>
        <w:t>・下記１～８のうち該当する取組を行っている場合は、取組内容を具体的に記載下さい。</w:t>
      </w:r>
    </w:p>
    <w:p w:rsidR="00482C9C" w:rsidRDefault="00482C9C" w:rsidP="00EF44D9">
      <w:pPr>
        <w:snapToGrid w:val="0"/>
        <w:ind w:left="142" w:hangingChars="59" w:hanging="142"/>
        <w:rPr>
          <w:rFonts w:ascii="Meiryo UI" w:eastAsia="Meiryo UI" w:hAnsi="Meiryo UI"/>
          <w:sz w:val="24"/>
        </w:rPr>
      </w:pPr>
      <w:r>
        <w:rPr>
          <w:rFonts w:ascii="Meiryo UI" w:eastAsia="Meiryo UI" w:hAnsi="Meiryo UI" w:hint="eastAsia"/>
          <w:sz w:val="24"/>
        </w:rPr>
        <w:t>・</w:t>
      </w:r>
      <w:r w:rsidRPr="00EF44D9">
        <w:rPr>
          <w:rFonts w:ascii="Meiryo UI" w:eastAsia="Meiryo UI" w:hAnsi="Meiryo UI" w:hint="eastAsia"/>
          <w:sz w:val="24"/>
          <w:u w:val="single"/>
        </w:rPr>
        <w:t>取組内容をHPで公開している場合はリンクを掲載するとともに、可能な限り取組内容が分かるような写真・画像データを貼り付けてください</w:t>
      </w:r>
      <w:r>
        <w:rPr>
          <w:rFonts w:ascii="Meiryo UI" w:eastAsia="Meiryo UI" w:hAnsi="Meiryo UI" w:hint="eastAsia"/>
          <w:sz w:val="24"/>
        </w:rPr>
        <w:t>。</w:t>
      </w:r>
      <w:r w:rsidR="008F6529">
        <w:rPr>
          <w:rFonts w:ascii="Meiryo UI" w:eastAsia="Meiryo UI" w:hAnsi="Meiryo UI" w:hint="eastAsia"/>
          <w:sz w:val="24"/>
        </w:rPr>
        <w:t>（事例集としてまとめた際にHPに掲載する可能性がありますので、個人情報や著作権には留意の上</w:t>
      </w:r>
      <w:r w:rsidR="00416F5E">
        <w:rPr>
          <w:rFonts w:ascii="Meiryo UI" w:eastAsia="Meiryo UI" w:hAnsi="Meiryo UI" w:hint="eastAsia"/>
          <w:sz w:val="24"/>
        </w:rPr>
        <w:t>ご</w:t>
      </w:r>
      <w:r w:rsidR="008F6529">
        <w:rPr>
          <w:rFonts w:ascii="Meiryo UI" w:eastAsia="Meiryo UI" w:hAnsi="Meiryo UI" w:hint="eastAsia"/>
          <w:sz w:val="24"/>
        </w:rPr>
        <w:t>提出ください。）</w:t>
      </w:r>
    </w:p>
    <w:tbl>
      <w:tblPr>
        <w:tblStyle w:val="a5"/>
        <w:tblW w:w="0" w:type="auto"/>
        <w:tblLook w:val="04A0" w:firstRow="1" w:lastRow="0" w:firstColumn="1" w:lastColumn="0" w:noHBand="0" w:noVBand="1"/>
      </w:tblPr>
      <w:tblGrid>
        <w:gridCol w:w="8720"/>
      </w:tblGrid>
      <w:tr w:rsidR="009C7F04" w:rsidRPr="00B815D3" w:rsidTr="000C6138">
        <w:tc>
          <w:tcPr>
            <w:tcW w:w="8720" w:type="dxa"/>
          </w:tcPr>
          <w:p w:rsidR="009C7F04" w:rsidRPr="007332B8" w:rsidRDefault="00742B15" w:rsidP="00742B15">
            <w:pPr>
              <w:snapToGrid w:val="0"/>
              <w:rPr>
                <w:rFonts w:ascii="Meiryo UI" w:eastAsia="Meiryo UI" w:hAnsi="Meiryo UI"/>
                <w:b/>
                <w:sz w:val="24"/>
              </w:rPr>
            </w:pPr>
            <w:r>
              <w:rPr>
                <w:rFonts w:ascii="Meiryo UI" w:eastAsia="Meiryo UI" w:hAnsi="Meiryo UI" w:hint="eastAsia"/>
                <w:b/>
                <w:sz w:val="24"/>
              </w:rPr>
              <w:t>１</w:t>
            </w:r>
            <w:r w:rsidRPr="007332B8">
              <w:rPr>
                <w:rFonts w:ascii="Meiryo UI" w:eastAsia="Meiryo UI" w:hAnsi="Meiryo UI" w:hint="eastAsia"/>
                <w:b/>
                <w:sz w:val="24"/>
              </w:rPr>
              <w:t>．幼児が家庭でも遊びを楽しみ、満足感や充足感を味わえるような支援</w:t>
            </w:r>
          </w:p>
        </w:tc>
      </w:tr>
      <w:tr w:rsidR="009C7F04" w:rsidRPr="00B815D3" w:rsidTr="000C6138">
        <w:tc>
          <w:tcPr>
            <w:tcW w:w="8720" w:type="dxa"/>
          </w:tcPr>
          <w:p w:rsidR="00482C9C" w:rsidRPr="007332B8" w:rsidRDefault="00482C9C" w:rsidP="00482C9C">
            <w:pPr>
              <w:snapToGrid w:val="0"/>
              <w:rPr>
                <w:rFonts w:ascii="Meiryo UI" w:eastAsia="Meiryo UI" w:hAnsi="Meiryo UI"/>
                <w:color w:val="A6A6A6" w:themeColor="background1" w:themeShade="A6"/>
                <w:sz w:val="24"/>
              </w:rPr>
            </w:pPr>
            <w:r w:rsidRPr="007332B8">
              <w:rPr>
                <w:rFonts w:ascii="Meiryo UI" w:eastAsia="Meiryo UI" w:hAnsi="Meiryo UI" w:hint="eastAsia"/>
                <w:color w:val="A6A6A6" w:themeColor="background1" w:themeShade="A6"/>
                <w:sz w:val="24"/>
              </w:rPr>
              <w:t>ICTを通じて園でいつも行っている活動を配信する、親子で一緒にできる体操・折り紙</w:t>
            </w:r>
            <w:r>
              <w:rPr>
                <w:rFonts w:ascii="Meiryo UI" w:eastAsia="Meiryo UI" w:hAnsi="Meiryo UI" w:hint="eastAsia"/>
                <w:color w:val="A6A6A6" w:themeColor="background1" w:themeShade="A6"/>
                <w:sz w:val="24"/>
              </w:rPr>
              <w:t>・ままごと・手遊び</w:t>
            </w:r>
            <w:r w:rsidRPr="007332B8">
              <w:rPr>
                <w:rFonts w:ascii="Meiryo UI" w:eastAsia="Meiryo UI" w:hAnsi="Meiryo UI" w:hint="eastAsia"/>
                <w:color w:val="A6A6A6" w:themeColor="background1" w:themeShade="A6"/>
                <w:sz w:val="24"/>
              </w:rPr>
              <w:t>等を示したプリントの郵送・配布、図書室の絵本の貸し出しなど、幼児が家庭で遊びを楽しめるような取組を行っている場合、具体的に記載して下さい。</w:t>
            </w:r>
          </w:p>
          <w:p w:rsidR="00EF44D9" w:rsidRPr="00EF44D9" w:rsidRDefault="00EF44D9" w:rsidP="00EF44D9">
            <w:pPr>
              <w:snapToGrid w:val="0"/>
              <w:rPr>
                <w:rFonts w:ascii="Meiryo UI" w:eastAsia="Meiryo UI" w:hAnsi="Meiryo UI"/>
                <w:sz w:val="24"/>
              </w:rPr>
            </w:pPr>
          </w:p>
          <w:p w:rsidR="00482C9C" w:rsidRPr="00EF44D9" w:rsidRDefault="00482C9C" w:rsidP="00EF44D9">
            <w:pPr>
              <w:snapToGrid w:val="0"/>
              <w:rPr>
                <w:rFonts w:ascii="Meiryo UI" w:eastAsia="Meiryo UI" w:hAnsi="Meiryo UI"/>
                <w:sz w:val="24"/>
              </w:rPr>
            </w:pPr>
            <w:r w:rsidRPr="00EF44D9">
              <w:rPr>
                <w:rFonts w:ascii="Meiryo UI" w:eastAsia="Meiryo UI" w:hAnsi="Meiryo UI" w:hint="eastAsia"/>
                <w:sz w:val="24"/>
              </w:rPr>
              <w:t>（記載例）</w:t>
            </w:r>
          </w:p>
          <w:p w:rsidR="00482C9C" w:rsidRPr="00EF44D9" w:rsidRDefault="00482C9C" w:rsidP="00EF44D9">
            <w:pPr>
              <w:autoSpaceDE w:val="0"/>
              <w:autoSpaceDN w:val="0"/>
              <w:adjustRightInd w:val="0"/>
              <w:snapToGrid w:val="0"/>
              <w:jc w:val="left"/>
              <w:rPr>
                <w:rFonts w:ascii="Meiryo UI" w:eastAsia="Meiryo UI" w:hAnsi="Meiryo UI"/>
                <w:sz w:val="24"/>
              </w:rPr>
            </w:pPr>
            <w:r w:rsidRPr="00EF44D9">
              <w:rPr>
                <w:rFonts w:ascii="Meiryo UI" w:eastAsia="Meiryo UI" w:hAnsi="Meiryo UI" w:cs="BIZ UDMincho" w:hint="eastAsia"/>
                <w:color w:val="000000"/>
                <w:kern w:val="0"/>
                <w:sz w:val="24"/>
              </w:rPr>
              <w:t>臨時休業中、家庭でどんなことをして過ごせばいいのか分からない、ビデオやゲームばかりになってしまっている、体を動かすこともできずにだらだらした生活になっている、イライラしてつい怒鳴ってしまうことが増えているとった状況を防ぐ助けとするため、これまでに開発してきた</w:t>
            </w:r>
            <w:r w:rsidRPr="004C164D">
              <w:rPr>
                <w:rFonts w:ascii="Meiryo UI" w:eastAsia="Meiryo UI" w:hAnsi="Meiryo UI" w:cs="BIZ UDMincho"/>
                <w:color w:val="000000"/>
                <w:kern w:val="0"/>
                <w:sz w:val="24"/>
              </w:rPr>
              <w:t>親子で一緒に楽しく活動することを促す教材</w:t>
            </w:r>
            <w:r w:rsidRPr="004C164D">
              <w:rPr>
                <w:rFonts w:ascii="Meiryo UI" w:eastAsia="Meiryo UI" w:hAnsi="Meiryo UI" w:cs="BIZ UDMincho" w:hint="eastAsia"/>
                <w:color w:val="000000"/>
                <w:kern w:val="0"/>
                <w:sz w:val="24"/>
              </w:rPr>
              <w:t>・リーフレットを</w:t>
            </w:r>
            <w:r w:rsidR="004C164D">
              <w:rPr>
                <w:rFonts w:ascii="Meiryo UI" w:eastAsia="Meiryo UI" w:hAnsi="Meiryo UI" w:cs="BIZ UDMincho" w:hint="eastAsia"/>
                <w:color w:val="000000"/>
                <w:kern w:val="0"/>
                <w:sz w:val="24"/>
              </w:rPr>
              <w:t>HP</w:t>
            </w:r>
            <w:r w:rsidRPr="004C164D">
              <w:rPr>
                <w:rFonts w:ascii="Meiryo UI" w:eastAsia="Meiryo UI" w:hAnsi="Meiryo UI" w:cs="BIZ UDMincho" w:hint="eastAsia"/>
                <w:color w:val="000000"/>
                <w:kern w:val="0"/>
                <w:sz w:val="24"/>
              </w:rPr>
              <w:t>で配布しています</w:t>
            </w:r>
            <w:r w:rsidRPr="004C164D">
              <w:rPr>
                <w:rFonts w:ascii="Meiryo UI" w:eastAsia="Meiryo UI" w:hAnsi="Meiryo UI" w:cs="BIZ UDMincho"/>
                <w:color w:val="000000"/>
                <w:kern w:val="0"/>
                <w:sz w:val="24"/>
              </w:rPr>
              <w:t>。</w:t>
            </w:r>
          </w:p>
          <w:p w:rsidR="00482C9C" w:rsidRPr="00AD1170" w:rsidRDefault="000023B4" w:rsidP="00AD1170">
            <w:pPr>
              <w:snapToGrid w:val="0"/>
              <w:rPr>
                <w:rFonts w:ascii="Meiryo UI" w:eastAsia="Meiryo UI" w:hAnsi="Meiryo UI"/>
                <w:color w:val="FF0000"/>
                <w:u w:val="single"/>
              </w:rPr>
            </w:pPr>
            <w:hyperlink r:id="rId6" w:anchor="5-03" w:history="1">
              <w:r w:rsidR="00482C9C" w:rsidRPr="00EF44D9">
                <w:rPr>
                  <w:rStyle w:val="a6"/>
                  <w:rFonts w:ascii="Meiryo UI" w:eastAsia="Meiryo UI" w:hAnsi="Meiryo UI"/>
                  <w:color w:val="FF0000"/>
                </w:rPr>
                <w:t>https://www.kokkoyo.com/research.html#5-03</w:t>
              </w:r>
            </w:hyperlink>
          </w:p>
          <w:p w:rsidR="00482C9C" w:rsidRDefault="00482C9C" w:rsidP="00B815D3">
            <w:pPr>
              <w:snapToGrid w:val="0"/>
              <w:rPr>
                <w:rFonts w:ascii="Meiryo UI" w:eastAsia="Meiryo UI" w:hAnsi="Meiryo UI"/>
                <w:sz w:val="24"/>
              </w:rPr>
            </w:pPr>
            <w:r>
              <w:rPr>
                <w:noProof/>
              </w:rPr>
              <w:drawing>
                <wp:inline distT="0" distB="0" distL="0" distR="0" wp14:anchorId="402390B3" wp14:editId="58784563">
                  <wp:extent cx="540004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866900"/>
                          </a:xfrm>
                          <a:prstGeom prst="rect">
                            <a:avLst/>
                          </a:prstGeom>
                        </pic:spPr>
                      </pic:pic>
                    </a:graphicData>
                  </a:graphic>
                </wp:inline>
              </w:drawing>
            </w:r>
          </w:p>
          <w:p w:rsidR="00AB6580" w:rsidRPr="00B815D3" w:rsidRDefault="00AB6580" w:rsidP="00B815D3">
            <w:pPr>
              <w:snapToGrid w:val="0"/>
              <w:rPr>
                <w:rFonts w:ascii="Meiryo UI" w:eastAsia="Meiryo UI" w:hAnsi="Meiryo UI"/>
                <w:sz w:val="24"/>
              </w:rPr>
            </w:pPr>
          </w:p>
        </w:tc>
      </w:tr>
      <w:tr w:rsidR="009C7F04" w:rsidRPr="00B815D3" w:rsidTr="000C6138">
        <w:tc>
          <w:tcPr>
            <w:tcW w:w="8720" w:type="dxa"/>
          </w:tcPr>
          <w:p w:rsidR="009C7F04" w:rsidRPr="007332B8" w:rsidRDefault="00742B15" w:rsidP="00B815D3">
            <w:pPr>
              <w:snapToGrid w:val="0"/>
              <w:rPr>
                <w:rFonts w:ascii="Meiryo UI" w:eastAsia="Meiryo UI" w:hAnsi="Meiryo UI"/>
                <w:b/>
                <w:sz w:val="24"/>
              </w:rPr>
            </w:pPr>
            <w:r>
              <w:rPr>
                <w:rFonts w:ascii="Meiryo UI" w:eastAsia="Meiryo UI" w:hAnsi="Meiryo UI" w:hint="eastAsia"/>
                <w:b/>
                <w:sz w:val="24"/>
              </w:rPr>
              <w:lastRenderedPageBreak/>
              <w:t>２</w:t>
            </w:r>
            <w:r w:rsidRPr="007332B8">
              <w:rPr>
                <w:rFonts w:ascii="Meiryo UI" w:eastAsia="Meiryo UI" w:hAnsi="Meiryo UI" w:hint="eastAsia"/>
                <w:b/>
                <w:sz w:val="24"/>
              </w:rPr>
              <w:t>．一日の生活のリズムを整え、規則正しい生活を送るための支援</w:t>
            </w:r>
          </w:p>
        </w:tc>
      </w:tr>
      <w:tr w:rsidR="009C7F04" w:rsidRPr="00B815D3" w:rsidTr="000C6138">
        <w:tc>
          <w:tcPr>
            <w:tcW w:w="8720" w:type="dxa"/>
          </w:tcPr>
          <w:p w:rsidR="00482C9C" w:rsidRPr="007332B8" w:rsidRDefault="00482C9C" w:rsidP="00482C9C">
            <w:pPr>
              <w:snapToGrid w:val="0"/>
              <w:rPr>
                <w:rFonts w:ascii="Meiryo UI" w:eastAsia="Meiryo UI" w:hAnsi="Meiryo UI"/>
                <w:color w:val="A6A6A6" w:themeColor="background1" w:themeShade="A6"/>
                <w:sz w:val="24"/>
              </w:rPr>
            </w:pPr>
            <w:r w:rsidRPr="007332B8">
              <w:rPr>
                <w:rFonts w:ascii="Meiryo UI" w:eastAsia="Meiryo UI" w:hAnsi="Meiryo UI" w:hint="eastAsia"/>
                <w:color w:val="A6A6A6" w:themeColor="background1" w:themeShade="A6"/>
                <w:sz w:val="24"/>
              </w:rPr>
              <w:t>守るべき生活習慣のやくそく表を作って送るなど、家庭において規則正しい生活を送るための取組を行っている場合、具体的に記載して下さい。</w:t>
            </w:r>
          </w:p>
          <w:p w:rsidR="00B815D3" w:rsidRDefault="00B815D3"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Pr="007332B8" w:rsidRDefault="00482C9C" w:rsidP="00B815D3">
            <w:pPr>
              <w:snapToGrid w:val="0"/>
              <w:rPr>
                <w:rFonts w:ascii="Meiryo UI" w:eastAsia="Meiryo UI" w:hAnsi="Meiryo UI"/>
                <w:sz w:val="24"/>
              </w:rPr>
            </w:pPr>
          </w:p>
        </w:tc>
      </w:tr>
      <w:tr w:rsidR="009C7F04" w:rsidRPr="00B815D3" w:rsidTr="000C6138">
        <w:tc>
          <w:tcPr>
            <w:tcW w:w="8720" w:type="dxa"/>
          </w:tcPr>
          <w:p w:rsidR="009C7F04" w:rsidRPr="007332B8" w:rsidRDefault="009C7F04" w:rsidP="00B815D3">
            <w:pPr>
              <w:snapToGrid w:val="0"/>
              <w:rPr>
                <w:rFonts w:ascii="Meiryo UI" w:eastAsia="Meiryo UI" w:hAnsi="Meiryo UI"/>
                <w:b/>
                <w:sz w:val="24"/>
              </w:rPr>
            </w:pPr>
            <w:r w:rsidRPr="007332B8">
              <w:rPr>
                <w:rFonts w:ascii="Meiryo UI" w:eastAsia="Meiryo UI" w:hAnsi="Meiryo UI" w:hint="eastAsia"/>
                <w:b/>
                <w:sz w:val="24"/>
              </w:rPr>
              <w:t>３．幼稚園が再開した際に円滑に園での生活に</w:t>
            </w:r>
            <w:r w:rsidR="00416F5E">
              <w:rPr>
                <w:rFonts w:ascii="Meiryo UI" w:eastAsia="Meiryo UI" w:hAnsi="Meiryo UI" w:hint="eastAsia"/>
                <w:b/>
                <w:sz w:val="24"/>
              </w:rPr>
              <w:t>なじめる</w:t>
            </w:r>
            <w:r w:rsidRPr="007332B8">
              <w:rPr>
                <w:rFonts w:ascii="Meiryo UI" w:eastAsia="Meiryo UI" w:hAnsi="Meiryo UI" w:hint="eastAsia"/>
                <w:b/>
                <w:sz w:val="24"/>
              </w:rPr>
              <w:t>ようにする支援</w:t>
            </w:r>
          </w:p>
        </w:tc>
      </w:tr>
      <w:tr w:rsidR="009C7F04" w:rsidRPr="00B815D3" w:rsidTr="000C6138">
        <w:tc>
          <w:tcPr>
            <w:tcW w:w="8720" w:type="dxa"/>
          </w:tcPr>
          <w:p w:rsidR="00B815D3" w:rsidRDefault="007332B8" w:rsidP="00B815D3">
            <w:pPr>
              <w:snapToGrid w:val="0"/>
              <w:rPr>
                <w:rFonts w:ascii="Meiryo UI" w:eastAsia="Meiryo UI" w:hAnsi="Meiryo UI"/>
                <w:color w:val="A6A6A6" w:themeColor="background1" w:themeShade="A6"/>
                <w:sz w:val="24"/>
              </w:rPr>
            </w:pPr>
            <w:r>
              <w:rPr>
                <w:rFonts w:ascii="Meiryo UI" w:eastAsia="Meiryo UI" w:hAnsi="Meiryo UI" w:hint="eastAsia"/>
                <w:color w:val="A6A6A6" w:themeColor="background1" w:themeShade="A6"/>
                <w:sz w:val="24"/>
              </w:rPr>
              <w:t>電話等を活用して幼児と担任が直接話したり、HPや園だよりを通じて園で飼育している動植物の様子を発信したりして、幼稚園再開後に円滑に園生活になじめるような工夫を行っている場合、具体的に記載して下さい</w:t>
            </w:r>
            <w:r w:rsidRPr="00B815D3">
              <w:rPr>
                <w:rFonts w:ascii="Meiryo UI" w:eastAsia="Meiryo UI" w:hAnsi="Meiryo UI" w:hint="eastAsia"/>
                <w:color w:val="A6A6A6" w:themeColor="background1" w:themeShade="A6"/>
                <w:sz w:val="24"/>
              </w:rPr>
              <w:t>。</w:t>
            </w:r>
          </w:p>
          <w:p w:rsidR="007332B8" w:rsidRDefault="007332B8"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Pr="00B815D3" w:rsidRDefault="00482C9C" w:rsidP="00B815D3">
            <w:pPr>
              <w:snapToGrid w:val="0"/>
              <w:rPr>
                <w:rFonts w:ascii="Meiryo UI" w:eastAsia="Meiryo UI" w:hAnsi="Meiryo UI"/>
                <w:sz w:val="24"/>
              </w:rPr>
            </w:pPr>
          </w:p>
        </w:tc>
      </w:tr>
      <w:tr w:rsidR="009C7F04" w:rsidRPr="00B815D3" w:rsidTr="000C6138">
        <w:tc>
          <w:tcPr>
            <w:tcW w:w="8720" w:type="dxa"/>
          </w:tcPr>
          <w:p w:rsidR="009C7F04" w:rsidRPr="007332B8" w:rsidRDefault="009C7F04" w:rsidP="00B815D3">
            <w:pPr>
              <w:snapToGrid w:val="0"/>
              <w:rPr>
                <w:rFonts w:ascii="Meiryo UI" w:eastAsia="Meiryo UI" w:hAnsi="Meiryo UI"/>
                <w:b/>
                <w:sz w:val="24"/>
              </w:rPr>
            </w:pPr>
            <w:r w:rsidRPr="007332B8">
              <w:rPr>
                <w:rFonts w:ascii="Meiryo UI" w:eastAsia="Meiryo UI" w:hAnsi="Meiryo UI" w:hint="eastAsia"/>
                <w:b/>
                <w:sz w:val="24"/>
              </w:rPr>
              <w:t>４．園庭</w:t>
            </w:r>
            <w:r w:rsidR="00B815D3" w:rsidRPr="007332B8">
              <w:rPr>
                <w:rFonts w:ascii="Meiryo UI" w:eastAsia="Meiryo UI" w:hAnsi="Meiryo UI" w:hint="eastAsia"/>
                <w:b/>
                <w:sz w:val="24"/>
              </w:rPr>
              <w:t>等</w:t>
            </w:r>
            <w:r w:rsidRPr="007332B8">
              <w:rPr>
                <w:rFonts w:ascii="Meiryo UI" w:eastAsia="Meiryo UI" w:hAnsi="Meiryo UI" w:hint="eastAsia"/>
                <w:b/>
                <w:sz w:val="24"/>
              </w:rPr>
              <w:t>を活用した体力作りの支援</w:t>
            </w:r>
          </w:p>
        </w:tc>
      </w:tr>
      <w:tr w:rsidR="009C7F04" w:rsidRPr="00B815D3" w:rsidTr="000C6138">
        <w:tc>
          <w:tcPr>
            <w:tcW w:w="8720" w:type="dxa"/>
          </w:tcPr>
          <w:p w:rsidR="00B815D3" w:rsidRDefault="00742B15" w:rsidP="00B815D3">
            <w:pPr>
              <w:snapToGrid w:val="0"/>
              <w:rPr>
                <w:rFonts w:ascii="Meiryo UI" w:eastAsia="Meiryo UI" w:hAnsi="Meiryo UI"/>
                <w:sz w:val="24"/>
              </w:rPr>
            </w:pPr>
            <w:r w:rsidRPr="00742B15">
              <w:rPr>
                <w:rFonts w:ascii="Meiryo UI" w:eastAsia="Meiryo UI" w:hAnsi="Meiryo UI" w:hint="eastAsia"/>
                <w:color w:val="A6A6A6" w:themeColor="background1" w:themeShade="A6"/>
                <w:sz w:val="24"/>
              </w:rPr>
              <w:t>園庭を開放するなどして幼児の体力作りの支援の取組を行っている場合、具体的に記載して下さい。なお、園庭で遊ぶ幼児等の人数制限、遊具使用前後に使用する消毒液の設置等、感染防止対策として配慮していることもあわせて記載して下さい。</w:t>
            </w:r>
          </w:p>
          <w:p w:rsidR="00482C9C" w:rsidRDefault="00482C9C" w:rsidP="00B815D3">
            <w:pPr>
              <w:snapToGrid w:val="0"/>
              <w:rPr>
                <w:rFonts w:ascii="Meiryo UI" w:eastAsia="Meiryo UI" w:hAnsi="Meiryo UI"/>
                <w:sz w:val="24"/>
              </w:rPr>
            </w:pPr>
          </w:p>
          <w:p w:rsidR="00482C9C" w:rsidRDefault="00482C9C" w:rsidP="00B815D3">
            <w:pPr>
              <w:snapToGrid w:val="0"/>
              <w:rPr>
                <w:rFonts w:ascii="Meiryo UI" w:eastAsia="Meiryo UI" w:hAnsi="Meiryo UI"/>
                <w:sz w:val="24"/>
              </w:rPr>
            </w:pPr>
          </w:p>
          <w:p w:rsidR="00482C9C" w:rsidRPr="00B815D3" w:rsidRDefault="00482C9C" w:rsidP="00B815D3">
            <w:pPr>
              <w:snapToGrid w:val="0"/>
              <w:rPr>
                <w:rFonts w:ascii="Meiryo UI" w:eastAsia="Meiryo UI" w:hAnsi="Meiryo UI"/>
                <w:sz w:val="24"/>
              </w:rPr>
            </w:pPr>
          </w:p>
        </w:tc>
      </w:tr>
      <w:tr w:rsidR="009C7F04" w:rsidRPr="00B815D3" w:rsidTr="000C6138">
        <w:tc>
          <w:tcPr>
            <w:tcW w:w="8720" w:type="dxa"/>
          </w:tcPr>
          <w:p w:rsidR="009C7F04" w:rsidRPr="007332B8" w:rsidRDefault="009C7F04" w:rsidP="00B815D3">
            <w:pPr>
              <w:snapToGrid w:val="0"/>
              <w:rPr>
                <w:rFonts w:ascii="Meiryo UI" w:eastAsia="Meiryo UI" w:hAnsi="Meiryo UI"/>
                <w:b/>
                <w:sz w:val="24"/>
              </w:rPr>
            </w:pPr>
            <w:r w:rsidRPr="007332B8">
              <w:rPr>
                <w:rFonts w:ascii="Meiryo UI" w:eastAsia="Meiryo UI" w:hAnsi="Meiryo UI" w:hint="eastAsia"/>
                <w:b/>
                <w:sz w:val="24"/>
              </w:rPr>
              <w:t>５．昼食の提供や給食食材活用等の取組</w:t>
            </w:r>
          </w:p>
        </w:tc>
      </w:tr>
      <w:tr w:rsidR="009C7F04" w:rsidRPr="00B815D3" w:rsidTr="000C6138">
        <w:tc>
          <w:tcPr>
            <w:tcW w:w="8720" w:type="dxa"/>
          </w:tcPr>
          <w:p w:rsidR="00B815D3" w:rsidRDefault="00742B15" w:rsidP="00B815D3">
            <w:pPr>
              <w:snapToGrid w:val="0"/>
              <w:rPr>
                <w:rFonts w:ascii="Meiryo UI" w:eastAsia="Meiryo UI" w:hAnsi="Meiryo UI"/>
                <w:sz w:val="24"/>
              </w:rPr>
            </w:pPr>
            <w:r w:rsidRPr="00742B15">
              <w:rPr>
                <w:rFonts w:ascii="Meiryo UI" w:eastAsia="Meiryo UI" w:hAnsi="Meiryo UI" w:hint="eastAsia"/>
                <w:color w:val="A6A6A6" w:themeColor="background1" w:themeShade="A6"/>
                <w:sz w:val="24"/>
              </w:rPr>
              <w:t>感染防止対策を行った上で、必要とする子どもに対する食事の提供や、休業により使用しなくなった給食食材を活用といった取組を実施している場合、具体的に記載して下さい。向かい合わせにしない座席配置の工夫等、食事の提供を行う際の感染防止対策として配慮していることもあわせて記載して下さい。</w:t>
            </w:r>
          </w:p>
          <w:p w:rsidR="00482C9C" w:rsidRDefault="00482C9C" w:rsidP="00B815D3">
            <w:pPr>
              <w:snapToGrid w:val="0"/>
              <w:rPr>
                <w:rFonts w:ascii="Meiryo UI" w:eastAsia="Meiryo UI" w:hAnsi="Meiryo UI"/>
                <w:sz w:val="24"/>
              </w:rPr>
            </w:pPr>
          </w:p>
          <w:p w:rsidR="00742B15" w:rsidRDefault="00742B15" w:rsidP="00B815D3">
            <w:pPr>
              <w:snapToGrid w:val="0"/>
              <w:rPr>
                <w:rFonts w:ascii="Meiryo UI" w:eastAsia="Meiryo UI" w:hAnsi="Meiryo UI"/>
                <w:sz w:val="24"/>
              </w:rPr>
            </w:pPr>
          </w:p>
          <w:p w:rsidR="00742B15" w:rsidRDefault="00742B15" w:rsidP="00B815D3">
            <w:pPr>
              <w:snapToGrid w:val="0"/>
              <w:rPr>
                <w:rFonts w:ascii="Meiryo UI" w:eastAsia="Meiryo UI" w:hAnsi="Meiryo UI"/>
                <w:sz w:val="24"/>
              </w:rPr>
            </w:pPr>
          </w:p>
          <w:p w:rsidR="00482C9C" w:rsidRPr="00B815D3" w:rsidRDefault="00482C9C" w:rsidP="00B815D3">
            <w:pPr>
              <w:snapToGrid w:val="0"/>
              <w:rPr>
                <w:rFonts w:ascii="Meiryo UI" w:eastAsia="Meiryo UI" w:hAnsi="Meiryo UI"/>
                <w:sz w:val="24"/>
              </w:rPr>
            </w:pPr>
          </w:p>
        </w:tc>
      </w:tr>
      <w:tr w:rsidR="009C7F04" w:rsidRPr="00B815D3" w:rsidTr="000C6138">
        <w:tc>
          <w:tcPr>
            <w:tcW w:w="8720" w:type="dxa"/>
          </w:tcPr>
          <w:p w:rsidR="009C7F04" w:rsidRPr="007332B8" w:rsidRDefault="009C7F04" w:rsidP="00B815D3">
            <w:pPr>
              <w:snapToGrid w:val="0"/>
              <w:rPr>
                <w:rFonts w:ascii="Meiryo UI" w:eastAsia="Meiryo UI" w:hAnsi="Meiryo UI"/>
                <w:b/>
                <w:sz w:val="24"/>
              </w:rPr>
            </w:pPr>
            <w:r w:rsidRPr="007332B8">
              <w:rPr>
                <w:rFonts w:ascii="Meiryo UI" w:eastAsia="Meiryo UI" w:hAnsi="Meiryo UI" w:hint="eastAsia"/>
                <w:b/>
                <w:sz w:val="24"/>
              </w:rPr>
              <w:lastRenderedPageBreak/>
              <w:t>６．</w:t>
            </w:r>
            <w:r w:rsidR="00B815D3" w:rsidRPr="007332B8">
              <w:rPr>
                <w:rFonts w:ascii="Meiryo UI" w:eastAsia="Meiryo UI" w:hAnsi="Meiryo UI" w:hint="eastAsia"/>
                <w:b/>
                <w:sz w:val="24"/>
              </w:rPr>
              <w:t>子育てに関する悩み相談やストレス軽減、虐待防止など、保護者に対する支援</w:t>
            </w:r>
          </w:p>
        </w:tc>
      </w:tr>
      <w:tr w:rsidR="009C7F04" w:rsidRPr="00B815D3" w:rsidTr="000C6138">
        <w:tc>
          <w:tcPr>
            <w:tcW w:w="8720" w:type="dxa"/>
          </w:tcPr>
          <w:p w:rsidR="00B815D3" w:rsidRDefault="00B815D3" w:rsidP="00B815D3">
            <w:pPr>
              <w:snapToGrid w:val="0"/>
              <w:rPr>
                <w:rFonts w:ascii="Meiryo UI" w:eastAsia="Meiryo UI" w:hAnsi="Meiryo UI"/>
                <w:color w:val="A6A6A6" w:themeColor="background1" w:themeShade="A6"/>
                <w:sz w:val="24"/>
              </w:rPr>
            </w:pPr>
            <w:r>
              <w:rPr>
                <w:rFonts w:ascii="Meiryo UI" w:eastAsia="Meiryo UI" w:hAnsi="Meiryo UI" w:hint="eastAsia"/>
                <w:color w:val="A6A6A6" w:themeColor="background1" w:themeShade="A6"/>
                <w:sz w:val="24"/>
              </w:rPr>
              <w:t>電話・メール・メッセージアプリを利用する等して、休業期間中の保護者の悩みやストレス軽減等に資する支援や、虐待防止のための取組を実施している場合、具体的に記載して下さい</w:t>
            </w:r>
            <w:r w:rsidRPr="00B815D3">
              <w:rPr>
                <w:rFonts w:ascii="Meiryo UI" w:eastAsia="Meiryo UI" w:hAnsi="Meiryo UI" w:hint="eastAsia"/>
                <w:color w:val="A6A6A6" w:themeColor="background1" w:themeShade="A6"/>
                <w:sz w:val="24"/>
              </w:rPr>
              <w:t>。</w:t>
            </w:r>
          </w:p>
          <w:p w:rsidR="00482C9C" w:rsidRDefault="00482C9C" w:rsidP="00B815D3">
            <w:pPr>
              <w:snapToGrid w:val="0"/>
              <w:rPr>
                <w:rFonts w:ascii="Meiryo UI" w:eastAsia="Meiryo UI" w:hAnsi="Meiryo UI"/>
                <w:color w:val="A6A6A6" w:themeColor="background1" w:themeShade="A6"/>
                <w:sz w:val="24"/>
              </w:rPr>
            </w:pPr>
          </w:p>
          <w:p w:rsidR="00482C9C" w:rsidRDefault="00482C9C" w:rsidP="00B815D3">
            <w:pPr>
              <w:snapToGrid w:val="0"/>
              <w:rPr>
                <w:rFonts w:ascii="Meiryo UI" w:eastAsia="Meiryo UI" w:hAnsi="Meiryo UI"/>
                <w:color w:val="A6A6A6" w:themeColor="background1" w:themeShade="A6"/>
                <w:sz w:val="24"/>
              </w:rPr>
            </w:pPr>
          </w:p>
          <w:p w:rsidR="00482C9C" w:rsidRPr="00B815D3" w:rsidRDefault="00482C9C" w:rsidP="00B815D3">
            <w:pPr>
              <w:snapToGrid w:val="0"/>
              <w:rPr>
                <w:rFonts w:ascii="Meiryo UI" w:eastAsia="Meiryo UI" w:hAnsi="Meiryo UI"/>
                <w:color w:val="A6A6A6" w:themeColor="background1" w:themeShade="A6"/>
                <w:sz w:val="24"/>
              </w:rPr>
            </w:pPr>
          </w:p>
          <w:p w:rsidR="009C7F04" w:rsidRPr="00B815D3" w:rsidRDefault="009C7F04" w:rsidP="00B815D3">
            <w:pPr>
              <w:snapToGrid w:val="0"/>
              <w:rPr>
                <w:rFonts w:ascii="Meiryo UI" w:eastAsia="Meiryo UI" w:hAnsi="Meiryo UI"/>
                <w:sz w:val="24"/>
              </w:rPr>
            </w:pPr>
          </w:p>
        </w:tc>
      </w:tr>
      <w:tr w:rsidR="009C7F04" w:rsidRPr="00B815D3" w:rsidTr="000C6138">
        <w:tc>
          <w:tcPr>
            <w:tcW w:w="8720" w:type="dxa"/>
          </w:tcPr>
          <w:p w:rsidR="009C7F04" w:rsidRPr="007332B8" w:rsidRDefault="00B815D3" w:rsidP="00B815D3">
            <w:pPr>
              <w:snapToGrid w:val="0"/>
              <w:rPr>
                <w:rFonts w:ascii="Meiryo UI" w:eastAsia="Meiryo UI" w:hAnsi="Meiryo UI"/>
                <w:b/>
                <w:sz w:val="24"/>
              </w:rPr>
            </w:pPr>
            <w:r w:rsidRPr="007332B8">
              <w:rPr>
                <w:rFonts w:ascii="Meiryo UI" w:eastAsia="Meiryo UI" w:hAnsi="Meiryo UI" w:hint="eastAsia"/>
                <w:b/>
                <w:sz w:val="24"/>
              </w:rPr>
              <w:t>７．休業期間を活かした保育の質の向上のための取組</w:t>
            </w:r>
          </w:p>
        </w:tc>
      </w:tr>
      <w:tr w:rsidR="009C7F04" w:rsidRPr="00B815D3" w:rsidTr="000C6138">
        <w:tc>
          <w:tcPr>
            <w:tcW w:w="8720" w:type="dxa"/>
          </w:tcPr>
          <w:p w:rsidR="00B815D3" w:rsidRPr="00B815D3" w:rsidRDefault="00B815D3" w:rsidP="00B815D3">
            <w:pPr>
              <w:snapToGrid w:val="0"/>
              <w:rPr>
                <w:rFonts w:ascii="Meiryo UI" w:eastAsia="Meiryo UI" w:hAnsi="Meiryo UI"/>
                <w:color w:val="A6A6A6" w:themeColor="background1" w:themeShade="A6"/>
                <w:sz w:val="24"/>
              </w:rPr>
            </w:pPr>
            <w:r w:rsidRPr="00B815D3">
              <w:rPr>
                <w:rFonts w:ascii="Meiryo UI" w:eastAsia="Meiryo UI" w:hAnsi="Meiryo UI" w:hint="eastAsia"/>
                <w:color w:val="A6A6A6" w:themeColor="background1" w:themeShade="A6"/>
                <w:sz w:val="24"/>
              </w:rPr>
              <w:t>ICTを活用したオンライン研修を実施したり、</w:t>
            </w:r>
            <w:r w:rsidR="00482C9C">
              <w:rPr>
                <w:rFonts w:ascii="Meiryo UI" w:eastAsia="Meiryo UI" w:hAnsi="Meiryo UI" w:hint="eastAsia"/>
                <w:color w:val="A6A6A6" w:themeColor="background1" w:themeShade="A6"/>
                <w:sz w:val="24"/>
              </w:rPr>
              <w:t>職員のチームビルディングを行ったり、</w:t>
            </w:r>
            <w:r w:rsidRPr="00B815D3">
              <w:rPr>
                <w:rFonts w:ascii="Meiryo UI" w:eastAsia="Meiryo UI" w:hAnsi="Meiryo UI" w:hint="eastAsia"/>
                <w:color w:val="A6A6A6" w:themeColor="background1" w:themeShade="A6"/>
                <w:sz w:val="24"/>
              </w:rPr>
              <w:t>園の保育の課題と今後の向上に向けた徹底的な議論を行ったりといった取組があれば具体的に記載してください。</w:t>
            </w:r>
          </w:p>
          <w:p w:rsidR="00B815D3" w:rsidRDefault="00B815D3" w:rsidP="00B815D3">
            <w:pPr>
              <w:snapToGrid w:val="0"/>
              <w:rPr>
                <w:rFonts w:ascii="Meiryo UI" w:eastAsia="Meiryo UI" w:hAnsi="Meiryo UI"/>
                <w:sz w:val="24"/>
              </w:rPr>
            </w:pPr>
          </w:p>
          <w:p w:rsidR="00482C9C" w:rsidRPr="00B815D3" w:rsidRDefault="00482C9C" w:rsidP="00B815D3">
            <w:pPr>
              <w:snapToGrid w:val="0"/>
              <w:rPr>
                <w:rFonts w:ascii="Meiryo UI" w:eastAsia="Meiryo UI" w:hAnsi="Meiryo UI"/>
                <w:sz w:val="24"/>
              </w:rPr>
            </w:pPr>
          </w:p>
        </w:tc>
      </w:tr>
      <w:tr w:rsidR="009C7F04" w:rsidRPr="00B815D3" w:rsidTr="000C6138">
        <w:tc>
          <w:tcPr>
            <w:tcW w:w="8720" w:type="dxa"/>
          </w:tcPr>
          <w:p w:rsidR="009C7F04" w:rsidRPr="00482C9C" w:rsidRDefault="00482C9C" w:rsidP="00B815D3">
            <w:pPr>
              <w:snapToGrid w:val="0"/>
              <w:rPr>
                <w:rFonts w:ascii="Meiryo UI" w:eastAsia="Meiryo UI" w:hAnsi="Meiryo UI"/>
                <w:b/>
                <w:sz w:val="24"/>
              </w:rPr>
            </w:pPr>
            <w:r w:rsidRPr="00482C9C">
              <w:rPr>
                <w:rFonts w:ascii="Meiryo UI" w:eastAsia="Meiryo UI" w:hAnsi="Meiryo UI" w:hint="eastAsia"/>
                <w:b/>
                <w:sz w:val="24"/>
              </w:rPr>
              <w:t>８．</w:t>
            </w:r>
            <w:r>
              <w:rPr>
                <w:rFonts w:ascii="Meiryo UI" w:eastAsia="Meiryo UI" w:hAnsi="Meiryo UI" w:hint="eastAsia"/>
                <w:b/>
                <w:sz w:val="24"/>
              </w:rPr>
              <w:t>その他の取組</w:t>
            </w:r>
          </w:p>
        </w:tc>
      </w:tr>
      <w:tr w:rsidR="00482C9C" w:rsidRPr="00482C9C" w:rsidTr="000C6138">
        <w:tc>
          <w:tcPr>
            <w:tcW w:w="8720" w:type="dxa"/>
          </w:tcPr>
          <w:p w:rsidR="00482C9C" w:rsidRDefault="00482C9C" w:rsidP="005953AE">
            <w:pPr>
              <w:snapToGrid w:val="0"/>
              <w:rPr>
                <w:rFonts w:ascii="Meiryo UI" w:eastAsia="Meiryo UI" w:hAnsi="Meiryo UI"/>
                <w:color w:val="A6A6A6" w:themeColor="background1" w:themeShade="A6"/>
                <w:sz w:val="24"/>
              </w:rPr>
            </w:pPr>
            <w:r w:rsidRPr="00482C9C">
              <w:rPr>
                <w:rFonts w:ascii="Meiryo UI" w:eastAsia="Meiryo UI" w:hAnsi="Meiryo UI" w:hint="eastAsia"/>
                <w:color w:val="A6A6A6" w:themeColor="background1" w:themeShade="A6"/>
                <w:sz w:val="24"/>
              </w:rPr>
              <w:t>１～７以外で、臨時休業期間を活用した教育支援・保育の質向上に向けた取組を実施している場合、自由に記載してください。</w:t>
            </w:r>
          </w:p>
          <w:p w:rsidR="00482C9C" w:rsidRDefault="00482C9C" w:rsidP="005953AE">
            <w:pPr>
              <w:snapToGrid w:val="0"/>
              <w:rPr>
                <w:rFonts w:ascii="Meiryo UI" w:eastAsia="Meiryo UI" w:hAnsi="Meiryo UI"/>
                <w:color w:val="A6A6A6" w:themeColor="background1" w:themeShade="A6"/>
                <w:sz w:val="24"/>
              </w:rPr>
            </w:pPr>
          </w:p>
          <w:p w:rsidR="00482C9C" w:rsidRDefault="00482C9C" w:rsidP="005953AE">
            <w:pPr>
              <w:snapToGrid w:val="0"/>
              <w:rPr>
                <w:rFonts w:ascii="Meiryo UI" w:eastAsia="Meiryo UI" w:hAnsi="Meiryo UI"/>
                <w:color w:val="A6A6A6" w:themeColor="background1" w:themeShade="A6"/>
                <w:sz w:val="24"/>
              </w:rPr>
            </w:pPr>
          </w:p>
          <w:p w:rsidR="00482C9C" w:rsidRDefault="00482C9C" w:rsidP="005953AE">
            <w:pPr>
              <w:snapToGrid w:val="0"/>
              <w:rPr>
                <w:rFonts w:ascii="Meiryo UI" w:eastAsia="Meiryo UI" w:hAnsi="Meiryo UI"/>
                <w:color w:val="A6A6A6" w:themeColor="background1" w:themeShade="A6"/>
                <w:sz w:val="24"/>
              </w:rPr>
            </w:pPr>
          </w:p>
          <w:p w:rsidR="00482C9C" w:rsidRDefault="00482C9C" w:rsidP="005953AE">
            <w:pPr>
              <w:snapToGrid w:val="0"/>
              <w:rPr>
                <w:rFonts w:ascii="Meiryo UI" w:eastAsia="Meiryo UI" w:hAnsi="Meiryo UI"/>
                <w:color w:val="A6A6A6" w:themeColor="background1" w:themeShade="A6"/>
                <w:sz w:val="24"/>
              </w:rPr>
            </w:pPr>
          </w:p>
          <w:p w:rsidR="00482C9C" w:rsidRPr="00482C9C" w:rsidRDefault="00482C9C" w:rsidP="005953AE">
            <w:pPr>
              <w:snapToGrid w:val="0"/>
              <w:rPr>
                <w:rFonts w:ascii="Meiryo UI" w:eastAsia="Meiryo UI" w:hAnsi="Meiryo UI"/>
                <w:b/>
                <w:sz w:val="24"/>
              </w:rPr>
            </w:pPr>
          </w:p>
        </w:tc>
      </w:tr>
    </w:tbl>
    <w:p w:rsidR="000C6138" w:rsidRPr="000C6138" w:rsidRDefault="000C6138" w:rsidP="000C6138">
      <w:pPr>
        <w:autoSpaceDE w:val="0"/>
        <w:autoSpaceDN w:val="0"/>
        <w:adjustRightInd w:val="0"/>
        <w:jc w:val="left"/>
        <w:rPr>
          <w:rFonts w:ascii="ＭＳ 明朝" w:cs="ＭＳ 明朝"/>
          <w:color w:val="000000"/>
          <w:kern w:val="0"/>
          <w:sz w:val="24"/>
        </w:rPr>
      </w:pPr>
    </w:p>
    <w:p w:rsidR="000C6138" w:rsidRDefault="000C6138" w:rsidP="000C6138">
      <w:pPr>
        <w:autoSpaceDE w:val="0"/>
        <w:autoSpaceDN w:val="0"/>
        <w:adjustRightInd w:val="0"/>
        <w:jc w:val="left"/>
        <w:rPr>
          <w:rFonts w:ascii="ＭＳ 明朝" w:cs="ＭＳ 明朝"/>
          <w:color w:val="000000"/>
          <w:kern w:val="0"/>
          <w:sz w:val="24"/>
        </w:rPr>
      </w:pPr>
      <w:r w:rsidRPr="000C6138">
        <w:rPr>
          <w:rFonts w:ascii="ＭＳ 明朝" w:cs="ＭＳ 明朝"/>
          <w:color w:val="000000"/>
          <w:kern w:val="0"/>
          <w:sz w:val="24"/>
        </w:rPr>
        <w:t xml:space="preserve"> </w:t>
      </w:r>
    </w:p>
    <w:p w:rsidR="000C6138" w:rsidRDefault="000C6138" w:rsidP="000C6138">
      <w:pPr>
        <w:autoSpaceDE w:val="0"/>
        <w:autoSpaceDN w:val="0"/>
        <w:adjustRightInd w:val="0"/>
        <w:jc w:val="left"/>
        <w:rPr>
          <w:rFonts w:ascii="ＭＳ 明朝" w:cs="ＭＳ 明朝"/>
          <w:color w:val="000000"/>
          <w:kern w:val="0"/>
          <w:sz w:val="23"/>
          <w:szCs w:val="23"/>
        </w:rPr>
      </w:pPr>
    </w:p>
    <w:p w:rsidR="000C6138" w:rsidRDefault="000C6138" w:rsidP="000C6138">
      <w:pPr>
        <w:autoSpaceDE w:val="0"/>
        <w:autoSpaceDN w:val="0"/>
        <w:adjustRightInd w:val="0"/>
        <w:ind w:firstLineChars="100" w:firstLine="230"/>
        <w:jc w:val="left"/>
        <w:rPr>
          <w:rFonts w:ascii="ＭＳ 明朝" w:cs="ＭＳ 明朝"/>
          <w:color w:val="000000"/>
          <w:kern w:val="0"/>
          <w:sz w:val="23"/>
          <w:szCs w:val="23"/>
        </w:rPr>
      </w:pPr>
      <w:r w:rsidRPr="000C6138">
        <w:rPr>
          <w:rFonts w:ascii="ＭＳ 明朝" w:cs="ＭＳ 明朝" w:hint="eastAsia"/>
          <w:color w:val="000000"/>
          <w:kern w:val="0"/>
          <w:sz w:val="23"/>
          <w:szCs w:val="23"/>
        </w:rPr>
        <w:t>提出先：</w:t>
      </w:r>
      <w:hyperlink r:id="rId8" w:history="1">
        <w:r w:rsidRPr="00177C06">
          <w:rPr>
            <w:rStyle w:val="a6"/>
            <w:rFonts w:ascii="ＭＳ 明朝" w:cs="ＭＳ 明朝"/>
            <w:kern w:val="0"/>
            <w:sz w:val="23"/>
            <w:szCs w:val="23"/>
          </w:rPr>
          <w:t>youji@mext.go.jp</w:t>
        </w:r>
      </w:hyperlink>
    </w:p>
    <w:p w:rsidR="000C6138" w:rsidRDefault="000C6138" w:rsidP="000C6138">
      <w:pPr>
        <w:autoSpaceDE w:val="0"/>
        <w:autoSpaceDN w:val="0"/>
        <w:adjustRightInd w:val="0"/>
        <w:ind w:firstLineChars="100" w:firstLine="230"/>
        <w:jc w:val="left"/>
        <w:rPr>
          <w:rFonts w:ascii="ＭＳ 明朝" w:cs="ＭＳ 明朝"/>
          <w:color w:val="000000"/>
          <w:kern w:val="0"/>
          <w:sz w:val="23"/>
          <w:szCs w:val="23"/>
        </w:rPr>
      </w:pPr>
      <w:r w:rsidRPr="000C6138">
        <w:rPr>
          <w:rFonts w:ascii="ＭＳ 明朝" w:cs="ＭＳ 明朝" w:hint="eastAsia"/>
          <w:color w:val="000000"/>
          <w:kern w:val="0"/>
          <w:sz w:val="23"/>
          <w:szCs w:val="23"/>
        </w:rPr>
        <w:t>提出期限：４月３０日（木）</w:t>
      </w:r>
    </w:p>
    <w:tbl>
      <w:tblPr>
        <w:tblpPr w:leftFromText="142" w:rightFromText="142" w:vertAnchor="text" w:horzAnchor="page" w:tblpX="2141" w:tblpY="203"/>
        <w:tblW w:w="0" w:type="auto"/>
        <w:tblBorders>
          <w:top w:val="nil"/>
          <w:left w:val="nil"/>
          <w:bottom w:val="nil"/>
          <w:right w:val="nil"/>
        </w:tblBorders>
        <w:tblLayout w:type="fixed"/>
        <w:tblLook w:val="0000" w:firstRow="0" w:lastRow="0" w:firstColumn="0" w:lastColumn="0" w:noHBand="0" w:noVBand="0"/>
      </w:tblPr>
      <w:tblGrid>
        <w:gridCol w:w="5402"/>
      </w:tblGrid>
      <w:tr w:rsidR="000C6138" w:rsidRPr="000C6138" w:rsidTr="000C6138">
        <w:trPr>
          <w:trHeight w:val="480"/>
        </w:trPr>
        <w:tc>
          <w:tcPr>
            <w:tcW w:w="5402" w:type="dxa"/>
          </w:tcPr>
          <w:p w:rsidR="000C6138" w:rsidRPr="000C6138" w:rsidRDefault="000C6138" w:rsidP="000C6138">
            <w:pPr>
              <w:autoSpaceDE w:val="0"/>
              <w:autoSpaceDN w:val="0"/>
              <w:adjustRightInd w:val="0"/>
              <w:jc w:val="left"/>
              <w:rPr>
                <w:rFonts w:ascii="ＭＳ 明朝" w:cs="ＭＳ 明朝"/>
                <w:color w:val="000000"/>
                <w:kern w:val="0"/>
                <w:sz w:val="23"/>
                <w:szCs w:val="23"/>
              </w:rPr>
            </w:pPr>
            <w:r w:rsidRPr="000C6138">
              <w:rPr>
                <w:rFonts w:ascii="ＭＳ 明朝" w:cs="ＭＳ 明朝" w:hint="eastAsia"/>
                <w:color w:val="000000"/>
                <w:kern w:val="0"/>
                <w:sz w:val="23"/>
                <w:szCs w:val="23"/>
              </w:rPr>
              <w:t>本件連絡先：</w:t>
            </w:r>
          </w:p>
          <w:p w:rsidR="000C6138" w:rsidRPr="000C6138" w:rsidRDefault="000C6138" w:rsidP="000C6138">
            <w:pPr>
              <w:autoSpaceDE w:val="0"/>
              <w:autoSpaceDN w:val="0"/>
              <w:adjustRightInd w:val="0"/>
              <w:jc w:val="left"/>
              <w:rPr>
                <w:rFonts w:ascii="ＭＳ 明朝" w:cs="ＭＳ 明朝"/>
                <w:color w:val="000000"/>
                <w:kern w:val="0"/>
                <w:sz w:val="23"/>
                <w:szCs w:val="23"/>
              </w:rPr>
            </w:pPr>
            <w:r w:rsidRPr="000C6138">
              <w:rPr>
                <w:rFonts w:ascii="ＭＳ 明朝" w:cs="ＭＳ 明朝" w:hint="eastAsia"/>
                <w:color w:val="000000"/>
                <w:kern w:val="0"/>
                <w:sz w:val="23"/>
                <w:szCs w:val="23"/>
              </w:rPr>
              <w:t>文部科学省初等中等教育局幼児教育課岩岡、澤田</w:t>
            </w:r>
          </w:p>
          <w:p w:rsidR="000C6138" w:rsidRPr="000C6138" w:rsidRDefault="000C6138" w:rsidP="000C6138">
            <w:pPr>
              <w:autoSpaceDE w:val="0"/>
              <w:autoSpaceDN w:val="0"/>
              <w:adjustRightInd w:val="0"/>
              <w:jc w:val="left"/>
              <w:rPr>
                <w:rFonts w:ascii="ＭＳ 明朝" w:cs="ＭＳ 明朝"/>
                <w:color w:val="000000"/>
                <w:kern w:val="0"/>
                <w:sz w:val="23"/>
                <w:szCs w:val="23"/>
              </w:rPr>
            </w:pPr>
            <w:r w:rsidRPr="000C6138">
              <w:rPr>
                <w:rFonts w:ascii="ＭＳ 明朝" w:cs="ＭＳ 明朝"/>
                <w:color w:val="000000"/>
                <w:kern w:val="0"/>
                <w:sz w:val="23"/>
                <w:szCs w:val="23"/>
              </w:rPr>
              <w:t>TEL</w:t>
            </w:r>
            <w:r w:rsidRPr="000C6138">
              <w:rPr>
                <w:rFonts w:ascii="ＭＳ 明朝" w:cs="ＭＳ 明朝" w:hint="eastAsia"/>
                <w:color w:val="000000"/>
                <w:kern w:val="0"/>
                <w:sz w:val="23"/>
                <w:szCs w:val="23"/>
              </w:rPr>
              <w:t>：</w:t>
            </w:r>
            <w:r w:rsidRPr="000C6138">
              <w:rPr>
                <w:rFonts w:ascii="ＭＳ 明朝" w:cs="ＭＳ 明朝"/>
                <w:color w:val="000000"/>
                <w:kern w:val="0"/>
                <w:sz w:val="23"/>
                <w:szCs w:val="23"/>
              </w:rPr>
              <w:t>03-6734-2374</w:t>
            </w:r>
          </w:p>
        </w:tc>
      </w:tr>
    </w:tbl>
    <w:p w:rsidR="000C6138" w:rsidRPr="000C6138" w:rsidRDefault="000C6138" w:rsidP="000C6138">
      <w:pPr>
        <w:autoSpaceDE w:val="0"/>
        <w:autoSpaceDN w:val="0"/>
        <w:adjustRightInd w:val="0"/>
        <w:jc w:val="left"/>
        <w:rPr>
          <w:rFonts w:ascii="ＭＳ 明朝" w:cs="ＭＳ 明朝"/>
          <w:color w:val="000000"/>
          <w:kern w:val="0"/>
          <w:sz w:val="23"/>
          <w:szCs w:val="23"/>
        </w:rPr>
      </w:pPr>
    </w:p>
    <w:p w:rsidR="00B50B3E" w:rsidRPr="00B815D3" w:rsidRDefault="00B50B3E" w:rsidP="00B815D3">
      <w:pPr>
        <w:snapToGrid w:val="0"/>
        <w:rPr>
          <w:rFonts w:ascii="Meiryo UI" w:eastAsia="Meiryo UI" w:hAnsi="Meiryo UI"/>
          <w:sz w:val="24"/>
        </w:rPr>
      </w:pPr>
    </w:p>
    <w:sectPr w:rsidR="00B50B3E" w:rsidRPr="00B815D3" w:rsidSect="00AB6580">
      <w:pgSz w:w="11906" w:h="16838"/>
      <w:pgMar w:top="1702"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B4" w:rsidRDefault="000023B4">
      <w:r>
        <w:separator/>
      </w:r>
    </w:p>
  </w:endnote>
  <w:endnote w:type="continuationSeparator" w:id="0">
    <w:p w:rsidR="000023B4" w:rsidRDefault="0000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B4" w:rsidRDefault="000023B4">
      <w:r>
        <w:separator/>
      </w:r>
    </w:p>
  </w:footnote>
  <w:footnote w:type="continuationSeparator" w:id="0">
    <w:p w:rsidR="000023B4" w:rsidRDefault="0000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04"/>
    <w:rsid w:val="000023B4"/>
    <w:rsid w:val="00096D74"/>
    <w:rsid w:val="000C6138"/>
    <w:rsid w:val="000E3FA1"/>
    <w:rsid w:val="000F359D"/>
    <w:rsid w:val="0015420B"/>
    <w:rsid w:val="001764D8"/>
    <w:rsid w:val="001A6DED"/>
    <w:rsid w:val="001D3D5F"/>
    <w:rsid w:val="00212BD9"/>
    <w:rsid w:val="002F3DE6"/>
    <w:rsid w:val="00351AD5"/>
    <w:rsid w:val="00367281"/>
    <w:rsid w:val="00416F5E"/>
    <w:rsid w:val="00482C9C"/>
    <w:rsid w:val="004C164D"/>
    <w:rsid w:val="005911EE"/>
    <w:rsid w:val="00591524"/>
    <w:rsid w:val="00637A5C"/>
    <w:rsid w:val="007332B8"/>
    <w:rsid w:val="00742B15"/>
    <w:rsid w:val="007D1451"/>
    <w:rsid w:val="00826307"/>
    <w:rsid w:val="008F6529"/>
    <w:rsid w:val="009138BB"/>
    <w:rsid w:val="00931F00"/>
    <w:rsid w:val="00933A13"/>
    <w:rsid w:val="009B0845"/>
    <w:rsid w:val="009C7F04"/>
    <w:rsid w:val="00AB6580"/>
    <w:rsid w:val="00AD1170"/>
    <w:rsid w:val="00AE4F60"/>
    <w:rsid w:val="00AF03CC"/>
    <w:rsid w:val="00B50B3E"/>
    <w:rsid w:val="00B815D3"/>
    <w:rsid w:val="00BD0EC2"/>
    <w:rsid w:val="00CF0A2E"/>
    <w:rsid w:val="00D50A73"/>
    <w:rsid w:val="00E057CC"/>
    <w:rsid w:val="00EF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539ACD-9B66-4974-BAFA-BFCCC5F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9C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F04"/>
    <w:pPr>
      <w:widowControl w:val="0"/>
      <w:autoSpaceDE w:val="0"/>
      <w:autoSpaceDN w:val="0"/>
      <w:adjustRightInd w:val="0"/>
    </w:pPr>
    <w:rPr>
      <w:rFonts w:ascii="ＭＳ 明朝" w:cs="ＭＳ 明朝"/>
      <w:color w:val="000000"/>
      <w:sz w:val="24"/>
      <w:szCs w:val="24"/>
    </w:rPr>
  </w:style>
  <w:style w:type="character" w:styleId="a6">
    <w:name w:val="Hyperlink"/>
    <w:basedOn w:val="a0"/>
    <w:unhideWhenUsed/>
    <w:rsid w:val="00482C9C"/>
    <w:rPr>
      <w:color w:val="0000FF" w:themeColor="hyperlink"/>
      <w:u w:val="single"/>
    </w:rPr>
  </w:style>
  <w:style w:type="paragraph" w:styleId="a7">
    <w:name w:val="Date"/>
    <w:basedOn w:val="a"/>
    <w:next w:val="a"/>
    <w:link w:val="a8"/>
    <w:semiHidden/>
    <w:unhideWhenUsed/>
    <w:rsid w:val="00351AD5"/>
  </w:style>
  <w:style w:type="character" w:customStyle="1" w:styleId="a8">
    <w:name w:val="日付 (文字)"/>
    <w:basedOn w:val="a0"/>
    <w:link w:val="a7"/>
    <w:semiHidden/>
    <w:rsid w:val="00351AD5"/>
    <w:rPr>
      <w:kern w:val="2"/>
      <w:sz w:val="21"/>
      <w:szCs w:val="24"/>
    </w:rPr>
  </w:style>
  <w:style w:type="paragraph" w:styleId="a9">
    <w:name w:val="Balloon Text"/>
    <w:basedOn w:val="a"/>
    <w:link w:val="aa"/>
    <w:semiHidden/>
    <w:unhideWhenUsed/>
    <w:rsid w:val="0015420B"/>
    <w:rPr>
      <w:rFonts w:asciiTheme="majorHAnsi" w:eastAsiaTheme="majorEastAsia" w:hAnsiTheme="majorHAnsi" w:cstheme="majorBidi"/>
      <w:sz w:val="18"/>
      <w:szCs w:val="18"/>
    </w:rPr>
  </w:style>
  <w:style w:type="character" w:customStyle="1" w:styleId="aa">
    <w:name w:val="吹き出し (文字)"/>
    <w:basedOn w:val="a0"/>
    <w:link w:val="a9"/>
    <w:semiHidden/>
    <w:rsid w:val="0015420B"/>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0C6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ji@mext.go.j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kkoyo.com/research.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radix</cp:lastModifiedBy>
  <cp:revision>2</cp:revision>
  <cp:lastPrinted>2020-04-22T05:29:00Z</cp:lastPrinted>
  <dcterms:created xsi:type="dcterms:W3CDTF">2020-04-23T01:30:00Z</dcterms:created>
  <dcterms:modified xsi:type="dcterms:W3CDTF">2020-04-23T01:30:00Z</dcterms:modified>
</cp:coreProperties>
</file>